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908" w:rsidRPr="003C7987" w:rsidRDefault="00942908" w:rsidP="003C7987">
      <w:pPr>
        <w:pStyle w:val="a3"/>
        <w:ind w:firstLine="709"/>
        <w:jc w:val="center"/>
        <w:rPr>
          <w:rFonts w:ascii="Times New Roman" w:hAnsi="Times New Roman" w:cs="Times New Roman"/>
          <w:b/>
          <w:sz w:val="30"/>
          <w:szCs w:val="30"/>
        </w:rPr>
      </w:pPr>
      <w:r w:rsidRPr="003C7987">
        <w:rPr>
          <w:rFonts w:ascii="Times New Roman" w:hAnsi="Times New Roman" w:cs="Times New Roman"/>
          <w:b/>
          <w:sz w:val="30"/>
          <w:szCs w:val="30"/>
        </w:rPr>
        <w:t>Задания, развивающие творческое воображение учащихся.</w:t>
      </w:r>
    </w:p>
    <w:p w:rsidR="00942908" w:rsidRPr="003C7987" w:rsidRDefault="00942908" w:rsidP="003C7987">
      <w:pPr>
        <w:pStyle w:val="a3"/>
        <w:ind w:firstLine="709"/>
        <w:jc w:val="both"/>
        <w:rPr>
          <w:rFonts w:ascii="Times New Roman" w:hAnsi="Times New Roman" w:cs="Times New Roman"/>
          <w:sz w:val="30"/>
          <w:szCs w:val="30"/>
        </w:rPr>
      </w:pPr>
      <w:bookmarkStart w:id="0" w:name="_GoBack"/>
      <w:bookmarkEnd w:id="0"/>
    </w:p>
    <w:p w:rsidR="00942908" w:rsidRPr="003C7987" w:rsidRDefault="00942908" w:rsidP="003C7987">
      <w:pPr>
        <w:pStyle w:val="a3"/>
        <w:ind w:firstLine="709"/>
        <w:jc w:val="both"/>
        <w:rPr>
          <w:rFonts w:ascii="Times New Roman" w:hAnsi="Times New Roman" w:cs="Times New Roman"/>
          <w:sz w:val="30"/>
          <w:szCs w:val="30"/>
        </w:rPr>
      </w:pPr>
      <w:r w:rsidRPr="003C7987">
        <w:rPr>
          <w:rFonts w:ascii="Times New Roman" w:hAnsi="Times New Roman" w:cs="Times New Roman"/>
          <w:sz w:val="30"/>
          <w:szCs w:val="30"/>
        </w:rPr>
        <w:t>Исключительно сильным стимулом познавательной творческой деятельности учащихся является пример самого учителя, его способность к ассоциативному мышлению, сочинительству, к творческому и воссоздающему воображению, импровизации, художественному чтению.</w:t>
      </w:r>
      <w:r w:rsidRPr="003C7987">
        <w:rPr>
          <w:rFonts w:ascii="Times New Roman" w:hAnsi="Times New Roman" w:cs="Times New Roman"/>
          <w:sz w:val="30"/>
          <w:szCs w:val="30"/>
        </w:rPr>
        <w:br/>
        <w:t xml:space="preserve">Возникновение эстетического переживания, творчески деятельного восприятия произведения в значительной степени зависит от создания в классе положительных нравственных отношений, обеспечивающих внутреннюю свободу, раскованность каждому ученику. В обратном случае творческая деятельность ребят будет тормозиться или не возникать вовсе. Разве можно вслух воссоздавать картины, фантазировать, выражать свои чувства, суждения, если нет уверенности, что тебя услышат, поймут, не осудят, не засмеют?! </w:t>
      </w:r>
    </w:p>
    <w:p w:rsidR="00942908" w:rsidRPr="003C7987" w:rsidRDefault="00942908" w:rsidP="003C7987">
      <w:pPr>
        <w:pStyle w:val="a3"/>
        <w:ind w:firstLine="709"/>
        <w:jc w:val="both"/>
        <w:rPr>
          <w:rFonts w:ascii="Times New Roman" w:hAnsi="Times New Roman" w:cs="Times New Roman"/>
          <w:sz w:val="30"/>
          <w:szCs w:val="30"/>
        </w:rPr>
      </w:pPr>
      <w:r w:rsidRPr="003C7987">
        <w:rPr>
          <w:rFonts w:ascii="Times New Roman" w:hAnsi="Times New Roman" w:cs="Times New Roman"/>
          <w:sz w:val="30"/>
          <w:szCs w:val="30"/>
        </w:rPr>
        <w:t>Приемы творческого воображения.</w:t>
      </w:r>
    </w:p>
    <w:p w:rsidR="00942908" w:rsidRPr="003C7987" w:rsidRDefault="00942908" w:rsidP="003C7987">
      <w:pPr>
        <w:pStyle w:val="a3"/>
        <w:numPr>
          <w:ilvl w:val="0"/>
          <w:numId w:val="1"/>
        </w:numPr>
        <w:ind w:left="0" w:firstLine="709"/>
        <w:jc w:val="both"/>
        <w:rPr>
          <w:rFonts w:ascii="Times New Roman" w:hAnsi="Times New Roman" w:cs="Times New Roman"/>
          <w:sz w:val="30"/>
          <w:szCs w:val="30"/>
        </w:rPr>
      </w:pPr>
      <w:r w:rsidRPr="003C7987">
        <w:rPr>
          <w:rFonts w:ascii="Times New Roman" w:hAnsi="Times New Roman" w:cs="Times New Roman"/>
          <w:sz w:val="30"/>
          <w:szCs w:val="30"/>
        </w:rPr>
        <w:t>Агглютинация – создание новых образов на основе «склеивания» объединения отдельных представлений в единое целое (кентавр, минотавр).</w:t>
      </w:r>
    </w:p>
    <w:p w:rsidR="00942908" w:rsidRPr="003C7987" w:rsidRDefault="00942908" w:rsidP="003C7987">
      <w:pPr>
        <w:pStyle w:val="a3"/>
        <w:ind w:firstLine="709"/>
        <w:jc w:val="both"/>
        <w:rPr>
          <w:rFonts w:ascii="Times New Roman" w:hAnsi="Times New Roman" w:cs="Times New Roman"/>
          <w:sz w:val="30"/>
          <w:szCs w:val="30"/>
        </w:rPr>
      </w:pPr>
      <w:r w:rsidRPr="003C7987">
        <w:rPr>
          <w:rFonts w:ascii="Times New Roman" w:hAnsi="Times New Roman" w:cs="Times New Roman"/>
          <w:sz w:val="30"/>
          <w:szCs w:val="30"/>
        </w:rPr>
        <w:t>Напишите Письмо-сказку о своей жизни, адресованное вашим будущим детям. Или Текст радиопередачи-оду, посвящённую ветеранам разных войн. Колыбельную-басню об игрушках своего младшего брата.</w:t>
      </w:r>
    </w:p>
    <w:p w:rsidR="00942908" w:rsidRPr="003C7987" w:rsidRDefault="00942908" w:rsidP="003C7987">
      <w:pPr>
        <w:pStyle w:val="a3"/>
        <w:numPr>
          <w:ilvl w:val="0"/>
          <w:numId w:val="1"/>
        </w:numPr>
        <w:ind w:left="0" w:firstLine="709"/>
        <w:jc w:val="both"/>
        <w:rPr>
          <w:rFonts w:ascii="Times New Roman" w:hAnsi="Times New Roman" w:cs="Times New Roman"/>
          <w:sz w:val="30"/>
          <w:szCs w:val="30"/>
        </w:rPr>
      </w:pPr>
      <w:r w:rsidRPr="003C7987">
        <w:rPr>
          <w:rFonts w:ascii="Times New Roman" w:hAnsi="Times New Roman" w:cs="Times New Roman"/>
          <w:sz w:val="30"/>
          <w:szCs w:val="30"/>
        </w:rPr>
        <w:t>Акцентирование - подчеркивание детали, черты, части объекта (шарж, карикатура). Подбор примеров для правила о правописании приставок пре- и при- на одну тему.</w:t>
      </w:r>
    </w:p>
    <w:p w:rsidR="00942908" w:rsidRPr="003C7987" w:rsidRDefault="00942908" w:rsidP="003C7987">
      <w:pPr>
        <w:pStyle w:val="a3"/>
        <w:ind w:firstLine="709"/>
        <w:jc w:val="both"/>
        <w:rPr>
          <w:rFonts w:ascii="Times New Roman" w:hAnsi="Times New Roman" w:cs="Times New Roman"/>
          <w:sz w:val="30"/>
          <w:szCs w:val="30"/>
        </w:rPr>
      </w:pPr>
      <w:r w:rsidRPr="003C7987">
        <w:rPr>
          <w:rFonts w:ascii="Times New Roman" w:hAnsi="Times New Roman" w:cs="Times New Roman"/>
          <w:sz w:val="30"/>
          <w:szCs w:val="30"/>
        </w:rPr>
        <w:t>Запись их «в столбик». Создание текстов с помощью слов, начинающихся на одну букву.</w:t>
      </w:r>
    </w:p>
    <w:p w:rsidR="00942908" w:rsidRPr="003C7987" w:rsidRDefault="00942908" w:rsidP="003C7987">
      <w:pPr>
        <w:pStyle w:val="a3"/>
        <w:numPr>
          <w:ilvl w:val="0"/>
          <w:numId w:val="1"/>
        </w:numPr>
        <w:ind w:left="0" w:firstLine="709"/>
        <w:jc w:val="both"/>
        <w:rPr>
          <w:rFonts w:ascii="Times New Roman" w:hAnsi="Times New Roman" w:cs="Times New Roman"/>
          <w:sz w:val="30"/>
          <w:szCs w:val="30"/>
        </w:rPr>
      </w:pPr>
      <w:r w:rsidRPr="003C7987">
        <w:rPr>
          <w:rFonts w:ascii="Times New Roman" w:hAnsi="Times New Roman" w:cs="Times New Roman"/>
          <w:sz w:val="30"/>
          <w:szCs w:val="30"/>
        </w:rPr>
        <w:t xml:space="preserve">Гипербола - преувеличение образа, всех его особенностей. </w:t>
      </w:r>
    </w:p>
    <w:p w:rsidR="00942908" w:rsidRPr="003C7987" w:rsidRDefault="00942908" w:rsidP="003C7987">
      <w:pPr>
        <w:pStyle w:val="a3"/>
        <w:ind w:firstLine="709"/>
        <w:jc w:val="both"/>
        <w:rPr>
          <w:rFonts w:ascii="Times New Roman" w:hAnsi="Times New Roman" w:cs="Times New Roman"/>
          <w:sz w:val="30"/>
          <w:szCs w:val="30"/>
        </w:rPr>
      </w:pPr>
      <w:r w:rsidRPr="003C7987">
        <w:rPr>
          <w:rFonts w:ascii="Times New Roman" w:hAnsi="Times New Roman" w:cs="Times New Roman"/>
          <w:sz w:val="30"/>
          <w:szCs w:val="30"/>
        </w:rPr>
        <w:t>Составление текстов, содержащих только глаголы, только прилагательные.</w:t>
      </w:r>
    </w:p>
    <w:p w:rsidR="00942908" w:rsidRPr="003C7987" w:rsidRDefault="00942908" w:rsidP="003C7987">
      <w:pPr>
        <w:pStyle w:val="a3"/>
        <w:numPr>
          <w:ilvl w:val="0"/>
          <w:numId w:val="1"/>
        </w:numPr>
        <w:ind w:left="0" w:firstLine="709"/>
        <w:jc w:val="both"/>
        <w:rPr>
          <w:rFonts w:ascii="Times New Roman" w:hAnsi="Times New Roman" w:cs="Times New Roman"/>
          <w:sz w:val="30"/>
          <w:szCs w:val="30"/>
        </w:rPr>
      </w:pPr>
      <w:r w:rsidRPr="003C7987">
        <w:rPr>
          <w:rFonts w:ascii="Times New Roman" w:hAnsi="Times New Roman" w:cs="Times New Roman"/>
          <w:sz w:val="30"/>
          <w:szCs w:val="30"/>
        </w:rPr>
        <w:t>Литота – преуменьшение образа. Лингвистический эксперимент с исключением какой-либо части речи из теста.</w:t>
      </w:r>
    </w:p>
    <w:p w:rsidR="00942908" w:rsidRPr="003C7987" w:rsidRDefault="00942908" w:rsidP="003C7987">
      <w:pPr>
        <w:pStyle w:val="a3"/>
        <w:numPr>
          <w:ilvl w:val="0"/>
          <w:numId w:val="1"/>
        </w:numPr>
        <w:ind w:left="0" w:firstLine="709"/>
        <w:jc w:val="both"/>
        <w:rPr>
          <w:rFonts w:ascii="Times New Roman" w:hAnsi="Times New Roman" w:cs="Times New Roman"/>
          <w:sz w:val="30"/>
          <w:szCs w:val="30"/>
        </w:rPr>
      </w:pPr>
      <w:r w:rsidRPr="003C7987">
        <w:rPr>
          <w:rFonts w:ascii="Times New Roman" w:hAnsi="Times New Roman" w:cs="Times New Roman"/>
          <w:sz w:val="30"/>
          <w:szCs w:val="30"/>
        </w:rPr>
        <w:t>Аллитерация. Подбор эпитетов, характеризующих языковой термин, персонажа, начинающихся на буквы, из которых оно состоит.</w:t>
      </w:r>
    </w:p>
    <w:p w:rsidR="00942908" w:rsidRPr="003C7987" w:rsidRDefault="00942908" w:rsidP="003C7987">
      <w:pPr>
        <w:pStyle w:val="a3"/>
        <w:ind w:firstLine="709"/>
        <w:jc w:val="both"/>
        <w:rPr>
          <w:rFonts w:ascii="Times New Roman" w:hAnsi="Times New Roman" w:cs="Times New Roman"/>
          <w:sz w:val="30"/>
          <w:szCs w:val="30"/>
        </w:rPr>
      </w:pPr>
      <w:r w:rsidRPr="003C7987">
        <w:rPr>
          <w:rFonts w:ascii="Times New Roman" w:hAnsi="Times New Roman" w:cs="Times New Roman"/>
          <w:b/>
          <w:sz w:val="30"/>
          <w:szCs w:val="30"/>
        </w:rPr>
        <w:t>П</w:t>
      </w:r>
      <w:r w:rsidRPr="003C7987">
        <w:rPr>
          <w:rFonts w:ascii="Times New Roman" w:hAnsi="Times New Roman" w:cs="Times New Roman"/>
          <w:sz w:val="30"/>
          <w:szCs w:val="30"/>
        </w:rPr>
        <w:t>овествовательное</w:t>
      </w:r>
    </w:p>
    <w:p w:rsidR="00942908" w:rsidRPr="003C7987" w:rsidRDefault="00942908" w:rsidP="003C7987">
      <w:pPr>
        <w:pStyle w:val="a3"/>
        <w:ind w:firstLine="709"/>
        <w:jc w:val="both"/>
        <w:rPr>
          <w:rFonts w:ascii="Times New Roman" w:hAnsi="Times New Roman" w:cs="Times New Roman"/>
          <w:sz w:val="30"/>
          <w:szCs w:val="30"/>
        </w:rPr>
      </w:pPr>
      <w:r w:rsidRPr="003C7987">
        <w:rPr>
          <w:rFonts w:ascii="Times New Roman" w:hAnsi="Times New Roman" w:cs="Times New Roman"/>
          <w:b/>
          <w:sz w:val="30"/>
          <w:szCs w:val="30"/>
        </w:rPr>
        <w:t>Р</w:t>
      </w:r>
      <w:r w:rsidRPr="003C7987">
        <w:rPr>
          <w:rFonts w:ascii="Times New Roman" w:hAnsi="Times New Roman" w:cs="Times New Roman"/>
          <w:sz w:val="30"/>
          <w:szCs w:val="30"/>
        </w:rPr>
        <w:t>аспространенное</w:t>
      </w:r>
    </w:p>
    <w:p w:rsidR="00942908" w:rsidRPr="003C7987" w:rsidRDefault="00942908" w:rsidP="003C7987">
      <w:pPr>
        <w:pStyle w:val="a3"/>
        <w:ind w:firstLine="709"/>
        <w:jc w:val="both"/>
        <w:rPr>
          <w:rFonts w:ascii="Times New Roman" w:hAnsi="Times New Roman" w:cs="Times New Roman"/>
          <w:sz w:val="30"/>
          <w:szCs w:val="30"/>
        </w:rPr>
      </w:pPr>
      <w:r w:rsidRPr="003C7987">
        <w:rPr>
          <w:rFonts w:ascii="Times New Roman" w:hAnsi="Times New Roman" w:cs="Times New Roman"/>
          <w:b/>
          <w:sz w:val="30"/>
          <w:szCs w:val="30"/>
        </w:rPr>
        <w:t>Е</w:t>
      </w:r>
      <w:r w:rsidRPr="003C7987">
        <w:rPr>
          <w:rFonts w:ascii="Times New Roman" w:hAnsi="Times New Roman" w:cs="Times New Roman"/>
          <w:sz w:val="30"/>
          <w:szCs w:val="30"/>
        </w:rPr>
        <w:t>динственное</w:t>
      </w:r>
    </w:p>
    <w:p w:rsidR="00942908" w:rsidRPr="003C7987" w:rsidRDefault="00942908" w:rsidP="003C7987">
      <w:pPr>
        <w:pStyle w:val="a3"/>
        <w:ind w:firstLine="709"/>
        <w:jc w:val="both"/>
        <w:rPr>
          <w:rFonts w:ascii="Times New Roman" w:hAnsi="Times New Roman" w:cs="Times New Roman"/>
          <w:sz w:val="30"/>
          <w:szCs w:val="30"/>
        </w:rPr>
      </w:pPr>
      <w:r w:rsidRPr="003C7987">
        <w:rPr>
          <w:rFonts w:ascii="Times New Roman" w:hAnsi="Times New Roman" w:cs="Times New Roman"/>
          <w:b/>
          <w:sz w:val="30"/>
          <w:szCs w:val="30"/>
        </w:rPr>
        <w:t>Д</w:t>
      </w:r>
      <w:r w:rsidRPr="003C7987">
        <w:rPr>
          <w:rFonts w:ascii="Times New Roman" w:hAnsi="Times New Roman" w:cs="Times New Roman"/>
          <w:sz w:val="30"/>
          <w:szCs w:val="30"/>
        </w:rPr>
        <w:t>ополненное</w:t>
      </w:r>
    </w:p>
    <w:p w:rsidR="00942908" w:rsidRPr="003C7987" w:rsidRDefault="00942908" w:rsidP="003C7987">
      <w:pPr>
        <w:pStyle w:val="a3"/>
        <w:ind w:firstLine="709"/>
        <w:jc w:val="both"/>
        <w:rPr>
          <w:rFonts w:ascii="Times New Roman" w:hAnsi="Times New Roman" w:cs="Times New Roman"/>
          <w:sz w:val="30"/>
          <w:szCs w:val="30"/>
        </w:rPr>
      </w:pPr>
      <w:r w:rsidRPr="003C7987">
        <w:rPr>
          <w:rFonts w:ascii="Times New Roman" w:hAnsi="Times New Roman" w:cs="Times New Roman"/>
          <w:b/>
          <w:sz w:val="30"/>
          <w:szCs w:val="30"/>
        </w:rPr>
        <w:t>Л</w:t>
      </w:r>
      <w:r w:rsidRPr="003C7987">
        <w:rPr>
          <w:rFonts w:ascii="Times New Roman" w:hAnsi="Times New Roman" w:cs="Times New Roman"/>
          <w:sz w:val="30"/>
          <w:szCs w:val="30"/>
        </w:rPr>
        <w:t>юбовное</w:t>
      </w:r>
    </w:p>
    <w:p w:rsidR="00942908" w:rsidRPr="003C7987" w:rsidRDefault="00942908" w:rsidP="003C7987">
      <w:pPr>
        <w:pStyle w:val="a3"/>
        <w:ind w:firstLine="709"/>
        <w:jc w:val="both"/>
        <w:rPr>
          <w:rFonts w:ascii="Times New Roman" w:hAnsi="Times New Roman" w:cs="Times New Roman"/>
          <w:sz w:val="30"/>
          <w:szCs w:val="30"/>
        </w:rPr>
      </w:pPr>
      <w:r w:rsidRPr="003C7987">
        <w:rPr>
          <w:rFonts w:ascii="Times New Roman" w:hAnsi="Times New Roman" w:cs="Times New Roman"/>
          <w:b/>
          <w:sz w:val="30"/>
          <w:szCs w:val="30"/>
        </w:rPr>
        <w:t>О</w:t>
      </w:r>
      <w:r w:rsidRPr="003C7987">
        <w:rPr>
          <w:rFonts w:ascii="Times New Roman" w:hAnsi="Times New Roman" w:cs="Times New Roman"/>
          <w:sz w:val="30"/>
          <w:szCs w:val="30"/>
        </w:rPr>
        <w:t>сложнённое</w:t>
      </w:r>
    </w:p>
    <w:p w:rsidR="00942908" w:rsidRPr="003C7987" w:rsidRDefault="00942908" w:rsidP="003C7987">
      <w:pPr>
        <w:pStyle w:val="a3"/>
        <w:ind w:firstLine="709"/>
        <w:jc w:val="both"/>
        <w:rPr>
          <w:rFonts w:ascii="Times New Roman" w:hAnsi="Times New Roman" w:cs="Times New Roman"/>
          <w:sz w:val="30"/>
          <w:szCs w:val="30"/>
        </w:rPr>
      </w:pPr>
      <w:r w:rsidRPr="003C7987">
        <w:rPr>
          <w:rFonts w:ascii="Times New Roman" w:hAnsi="Times New Roman" w:cs="Times New Roman"/>
          <w:b/>
          <w:sz w:val="30"/>
          <w:szCs w:val="30"/>
        </w:rPr>
        <w:t>Ж</w:t>
      </w:r>
      <w:r w:rsidRPr="003C7987">
        <w:rPr>
          <w:rFonts w:ascii="Times New Roman" w:hAnsi="Times New Roman" w:cs="Times New Roman"/>
          <w:sz w:val="30"/>
          <w:szCs w:val="30"/>
        </w:rPr>
        <w:t>еланное</w:t>
      </w:r>
    </w:p>
    <w:p w:rsidR="00942908" w:rsidRPr="003C7987" w:rsidRDefault="00942908" w:rsidP="003C7987">
      <w:pPr>
        <w:pStyle w:val="a3"/>
        <w:ind w:firstLine="709"/>
        <w:jc w:val="both"/>
        <w:rPr>
          <w:rFonts w:ascii="Times New Roman" w:hAnsi="Times New Roman" w:cs="Times New Roman"/>
          <w:sz w:val="30"/>
          <w:szCs w:val="30"/>
        </w:rPr>
      </w:pPr>
      <w:r w:rsidRPr="003C7987">
        <w:rPr>
          <w:rFonts w:ascii="Times New Roman" w:hAnsi="Times New Roman" w:cs="Times New Roman"/>
          <w:b/>
          <w:sz w:val="30"/>
          <w:szCs w:val="30"/>
        </w:rPr>
        <w:t>Е</w:t>
      </w:r>
      <w:r w:rsidRPr="003C7987">
        <w:rPr>
          <w:rFonts w:ascii="Times New Roman" w:hAnsi="Times New Roman" w:cs="Times New Roman"/>
          <w:sz w:val="30"/>
          <w:szCs w:val="30"/>
        </w:rPr>
        <w:t>лейное</w:t>
      </w:r>
    </w:p>
    <w:p w:rsidR="00942908" w:rsidRPr="003C7987" w:rsidRDefault="00942908" w:rsidP="003C7987">
      <w:pPr>
        <w:pStyle w:val="a3"/>
        <w:ind w:firstLine="709"/>
        <w:jc w:val="both"/>
        <w:rPr>
          <w:rFonts w:ascii="Times New Roman" w:hAnsi="Times New Roman" w:cs="Times New Roman"/>
          <w:sz w:val="30"/>
          <w:szCs w:val="30"/>
        </w:rPr>
      </w:pPr>
      <w:r w:rsidRPr="003C7987">
        <w:rPr>
          <w:rFonts w:ascii="Times New Roman" w:hAnsi="Times New Roman" w:cs="Times New Roman"/>
          <w:b/>
          <w:sz w:val="30"/>
          <w:szCs w:val="30"/>
        </w:rPr>
        <w:t>Н</w:t>
      </w:r>
      <w:r w:rsidRPr="003C7987">
        <w:rPr>
          <w:rFonts w:ascii="Times New Roman" w:hAnsi="Times New Roman" w:cs="Times New Roman"/>
          <w:sz w:val="30"/>
          <w:szCs w:val="30"/>
        </w:rPr>
        <w:t>евосклицательное</w:t>
      </w:r>
    </w:p>
    <w:p w:rsidR="00942908" w:rsidRPr="003C7987" w:rsidRDefault="00942908" w:rsidP="003C7987">
      <w:pPr>
        <w:pStyle w:val="a3"/>
        <w:ind w:firstLine="709"/>
        <w:jc w:val="both"/>
        <w:rPr>
          <w:rFonts w:ascii="Times New Roman" w:hAnsi="Times New Roman" w:cs="Times New Roman"/>
          <w:sz w:val="30"/>
          <w:szCs w:val="30"/>
        </w:rPr>
      </w:pPr>
      <w:r w:rsidRPr="003C7987">
        <w:rPr>
          <w:rFonts w:ascii="Times New Roman" w:hAnsi="Times New Roman" w:cs="Times New Roman"/>
          <w:b/>
          <w:sz w:val="30"/>
          <w:szCs w:val="30"/>
        </w:rPr>
        <w:lastRenderedPageBreak/>
        <w:t>И</w:t>
      </w:r>
      <w:r w:rsidRPr="003C7987">
        <w:rPr>
          <w:rFonts w:ascii="Times New Roman" w:hAnsi="Times New Roman" w:cs="Times New Roman"/>
          <w:sz w:val="30"/>
          <w:szCs w:val="30"/>
        </w:rPr>
        <w:t>нтересное</w:t>
      </w:r>
    </w:p>
    <w:p w:rsidR="00942908" w:rsidRPr="003C7987" w:rsidRDefault="00942908" w:rsidP="003C7987">
      <w:pPr>
        <w:pStyle w:val="a3"/>
        <w:ind w:firstLine="709"/>
        <w:jc w:val="both"/>
        <w:rPr>
          <w:rFonts w:ascii="Times New Roman" w:hAnsi="Times New Roman" w:cs="Times New Roman"/>
          <w:sz w:val="30"/>
          <w:szCs w:val="30"/>
        </w:rPr>
      </w:pPr>
      <w:r w:rsidRPr="003C7987">
        <w:rPr>
          <w:rFonts w:ascii="Times New Roman" w:hAnsi="Times New Roman" w:cs="Times New Roman"/>
          <w:b/>
          <w:sz w:val="30"/>
          <w:szCs w:val="30"/>
        </w:rPr>
        <w:t>Е</w:t>
      </w:r>
      <w:r w:rsidRPr="003C7987">
        <w:rPr>
          <w:rFonts w:ascii="Times New Roman" w:hAnsi="Times New Roman" w:cs="Times New Roman"/>
          <w:sz w:val="30"/>
          <w:szCs w:val="30"/>
        </w:rPr>
        <w:t>жедневное</w:t>
      </w:r>
    </w:p>
    <w:p w:rsidR="00942908" w:rsidRPr="003C7987" w:rsidRDefault="00942908" w:rsidP="003C7987">
      <w:pPr>
        <w:pStyle w:val="a3"/>
        <w:ind w:firstLine="709"/>
        <w:jc w:val="both"/>
        <w:rPr>
          <w:rFonts w:ascii="Times New Roman" w:hAnsi="Times New Roman" w:cs="Times New Roman"/>
          <w:sz w:val="30"/>
          <w:szCs w:val="30"/>
        </w:rPr>
      </w:pPr>
      <w:r w:rsidRPr="003C7987">
        <w:rPr>
          <w:rFonts w:ascii="Times New Roman" w:hAnsi="Times New Roman" w:cs="Times New Roman"/>
          <w:sz w:val="30"/>
          <w:szCs w:val="30"/>
        </w:rPr>
        <w:t>Игра с двумя значениями слова «предложение»: синтаксическая единица и о браке.</w:t>
      </w:r>
    </w:p>
    <w:p w:rsidR="00942908" w:rsidRPr="003C7987" w:rsidRDefault="00942908" w:rsidP="003C7987">
      <w:pPr>
        <w:pStyle w:val="a3"/>
        <w:ind w:firstLine="709"/>
        <w:jc w:val="both"/>
        <w:rPr>
          <w:rFonts w:ascii="Times New Roman" w:hAnsi="Times New Roman" w:cs="Times New Roman"/>
          <w:sz w:val="30"/>
          <w:szCs w:val="30"/>
        </w:rPr>
      </w:pPr>
      <w:r w:rsidRPr="003C7987">
        <w:rPr>
          <w:rFonts w:ascii="Times New Roman" w:hAnsi="Times New Roman" w:cs="Times New Roman"/>
          <w:sz w:val="30"/>
          <w:szCs w:val="30"/>
        </w:rPr>
        <w:t>«Табу». Условия игры для учащихся 5-6 классов требуют заменить в тексте основное слово (например, название главного героя-животного) описательными словосочетаниями или синонимами 8-10 раз, не повторяясь</w:t>
      </w:r>
    </w:p>
    <w:p w:rsidR="00942908" w:rsidRPr="003C7987" w:rsidRDefault="00942908" w:rsidP="003C7987">
      <w:pPr>
        <w:pStyle w:val="a3"/>
        <w:ind w:firstLine="709"/>
        <w:jc w:val="both"/>
        <w:rPr>
          <w:rFonts w:ascii="Times New Roman" w:hAnsi="Times New Roman" w:cs="Times New Roman"/>
          <w:sz w:val="30"/>
          <w:szCs w:val="30"/>
        </w:rPr>
      </w:pPr>
      <w:r w:rsidRPr="003C7987">
        <w:rPr>
          <w:rFonts w:ascii="Times New Roman" w:hAnsi="Times New Roman" w:cs="Times New Roman"/>
          <w:sz w:val="30"/>
          <w:szCs w:val="30"/>
        </w:rPr>
        <w:t xml:space="preserve">«По-другому» Приём, </w:t>
      </w:r>
      <w:proofErr w:type="gramStart"/>
      <w:r w:rsidRPr="003C7987">
        <w:rPr>
          <w:rFonts w:ascii="Times New Roman" w:hAnsi="Times New Roman" w:cs="Times New Roman"/>
          <w:sz w:val="30"/>
          <w:szCs w:val="30"/>
        </w:rPr>
        <w:t>в  его</w:t>
      </w:r>
      <w:proofErr w:type="gramEnd"/>
      <w:r w:rsidRPr="003C7987">
        <w:rPr>
          <w:rFonts w:ascii="Times New Roman" w:hAnsi="Times New Roman" w:cs="Times New Roman"/>
          <w:sz w:val="30"/>
          <w:szCs w:val="30"/>
        </w:rPr>
        <w:t xml:space="preserve"> основу которого положен принцип копирайтинга. Он адресован старшеклассникам. Небольшой текст необходимо пересказать письменно, не повторив ни единого слова, но сохранив смысл </w:t>
      </w:r>
      <w:proofErr w:type="gramStart"/>
      <w:r w:rsidRPr="003C7987">
        <w:rPr>
          <w:rFonts w:ascii="Times New Roman" w:hAnsi="Times New Roman" w:cs="Times New Roman"/>
          <w:sz w:val="30"/>
          <w:szCs w:val="30"/>
        </w:rPr>
        <w:t>и  содержание</w:t>
      </w:r>
      <w:proofErr w:type="gramEnd"/>
      <w:r w:rsidRPr="003C7987">
        <w:rPr>
          <w:rFonts w:ascii="Times New Roman" w:hAnsi="Times New Roman" w:cs="Times New Roman"/>
          <w:sz w:val="30"/>
          <w:szCs w:val="30"/>
        </w:rPr>
        <w:t xml:space="preserve"> произведения</w:t>
      </w:r>
    </w:p>
    <w:p w:rsidR="00942908" w:rsidRPr="003C7987" w:rsidRDefault="00942908" w:rsidP="003C7987">
      <w:pPr>
        <w:pStyle w:val="a3"/>
        <w:ind w:firstLine="709"/>
        <w:jc w:val="both"/>
        <w:rPr>
          <w:rFonts w:ascii="Times New Roman" w:hAnsi="Times New Roman" w:cs="Times New Roman"/>
          <w:sz w:val="30"/>
          <w:szCs w:val="30"/>
        </w:rPr>
      </w:pPr>
      <w:r w:rsidRPr="003C7987">
        <w:rPr>
          <w:rFonts w:ascii="Times New Roman" w:hAnsi="Times New Roman" w:cs="Times New Roman"/>
          <w:sz w:val="30"/>
          <w:szCs w:val="30"/>
        </w:rPr>
        <w:t xml:space="preserve">«Письмо из прошлого» Десятиклассникам в процессе повторения сведений о лексике можно предложить составленное с употреблением устаревших слов письмо или отрывок из летописи, который необходимо пересказать или перевести с древнерусского на современный язык. Некоторые слова дословно перевести будет невозможно, и таким образом они узнают о различиях между архаизмами и историзмами. </w:t>
      </w:r>
    </w:p>
    <w:p w:rsidR="00942908" w:rsidRPr="003C7987" w:rsidRDefault="00942908" w:rsidP="003C7987">
      <w:pPr>
        <w:pStyle w:val="a3"/>
        <w:ind w:firstLine="709"/>
        <w:jc w:val="both"/>
        <w:rPr>
          <w:rFonts w:ascii="Times New Roman" w:hAnsi="Times New Roman" w:cs="Times New Roman"/>
          <w:sz w:val="30"/>
          <w:szCs w:val="30"/>
        </w:rPr>
      </w:pPr>
      <w:r w:rsidRPr="003C7987">
        <w:rPr>
          <w:rFonts w:ascii="Times New Roman" w:hAnsi="Times New Roman" w:cs="Times New Roman"/>
          <w:sz w:val="30"/>
          <w:szCs w:val="30"/>
        </w:rPr>
        <w:t xml:space="preserve">«Профессионалы» Лингвистический эксперимент с изменением стиля текста. Приём предполагает распределение ролей: юристы, журналисты, учёные, поэты (или писатели). При работе над теоретическим понятием, языковым явлением учащимся предлагается текст о нём, созданный в разговорном стиле, преобразовать в текст либо научного стиля (учёные), либо публицистического (журналисты), либо официально-делового (юристы), либо художественного (поэты). </w:t>
      </w:r>
    </w:p>
    <w:p w:rsidR="00942908" w:rsidRPr="003C7987" w:rsidRDefault="00942908" w:rsidP="003C7987">
      <w:pPr>
        <w:pStyle w:val="a3"/>
        <w:ind w:firstLine="709"/>
        <w:jc w:val="both"/>
        <w:rPr>
          <w:rFonts w:ascii="Times New Roman" w:hAnsi="Times New Roman" w:cs="Times New Roman"/>
          <w:sz w:val="30"/>
          <w:szCs w:val="30"/>
        </w:rPr>
      </w:pPr>
      <w:r w:rsidRPr="003C7987">
        <w:rPr>
          <w:rFonts w:ascii="Times New Roman" w:hAnsi="Times New Roman" w:cs="Times New Roman"/>
          <w:sz w:val="30"/>
          <w:szCs w:val="30"/>
        </w:rPr>
        <w:t xml:space="preserve">При изучении тем «Синтаксическая роль инфинитива» и «Тире меду подлежащим и сказуемым» можно предложить создать с использованием инфинитивов девиз для героя литературного произведения, изучаемого в данный период. </w:t>
      </w:r>
    </w:p>
    <w:p w:rsidR="00942908" w:rsidRPr="003C7987" w:rsidRDefault="00942908" w:rsidP="003C7987">
      <w:pPr>
        <w:pStyle w:val="a3"/>
        <w:ind w:firstLine="709"/>
        <w:jc w:val="both"/>
        <w:rPr>
          <w:rFonts w:ascii="Times New Roman" w:hAnsi="Times New Roman" w:cs="Times New Roman"/>
          <w:sz w:val="30"/>
          <w:szCs w:val="30"/>
        </w:rPr>
      </w:pPr>
      <w:r w:rsidRPr="003C7987">
        <w:rPr>
          <w:rFonts w:ascii="Times New Roman" w:hAnsi="Times New Roman" w:cs="Times New Roman"/>
          <w:sz w:val="30"/>
          <w:szCs w:val="30"/>
        </w:rPr>
        <w:t xml:space="preserve">Для </w:t>
      </w:r>
      <w:proofErr w:type="spellStart"/>
      <w:r w:rsidRPr="003C7987">
        <w:rPr>
          <w:rFonts w:ascii="Times New Roman" w:hAnsi="Times New Roman" w:cs="Times New Roman"/>
          <w:sz w:val="30"/>
          <w:szCs w:val="30"/>
        </w:rPr>
        <w:t>Федосьи</w:t>
      </w:r>
      <w:proofErr w:type="spellEnd"/>
      <w:r w:rsidRPr="003C7987">
        <w:rPr>
          <w:rFonts w:ascii="Times New Roman" w:hAnsi="Times New Roman" w:cs="Times New Roman"/>
          <w:sz w:val="30"/>
          <w:szCs w:val="30"/>
        </w:rPr>
        <w:t xml:space="preserve"> Васильевны из чеховского «Переполоха» – «Желанье властвовать», «Жить ради власти – страдать от непонимания». Для Аси из одноименного произведения И.С.Тургенева – «Любить и радовать собою целый свет». Для стихов И.С.Тургенева – «Увидеть, понять, донести».</w:t>
      </w:r>
    </w:p>
    <w:p w:rsidR="00942908" w:rsidRPr="003C7987" w:rsidRDefault="00942908" w:rsidP="003C7987">
      <w:pPr>
        <w:pStyle w:val="a3"/>
        <w:ind w:firstLine="709"/>
        <w:jc w:val="both"/>
        <w:rPr>
          <w:rFonts w:ascii="Times New Roman" w:hAnsi="Times New Roman" w:cs="Times New Roman"/>
          <w:sz w:val="30"/>
          <w:szCs w:val="30"/>
        </w:rPr>
      </w:pPr>
      <w:r w:rsidRPr="003C7987">
        <w:rPr>
          <w:rFonts w:ascii="Times New Roman" w:hAnsi="Times New Roman" w:cs="Times New Roman"/>
          <w:sz w:val="30"/>
          <w:szCs w:val="30"/>
        </w:rPr>
        <w:t>Слоган, рекламирующий то или иное произведение, творчество автора, языковое явление, синтаксическую структуру, с использованием предложенных языковых явлений.</w:t>
      </w:r>
    </w:p>
    <w:p w:rsidR="00942908" w:rsidRPr="003C7987" w:rsidRDefault="00942908" w:rsidP="003C7987">
      <w:pPr>
        <w:pStyle w:val="a3"/>
        <w:ind w:firstLine="709"/>
        <w:jc w:val="both"/>
        <w:rPr>
          <w:rFonts w:ascii="Times New Roman" w:hAnsi="Times New Roman" w:cs="Times New Roman"/>
          <w:sz w:val="30"/>
          <w:szCs w:val="30"/>
        </w:rPr>
      </w:pPr>
      <w:r w:rsidRPr="003C7987">
        <w:rPr>
          <w:rFonts w:ascii="Times New Roman" w:hAnsi="Times New Roman" w:cs="Times New Roman"/>
          <w:sz w:val="30"/>
          <w:szCs w:val="30"/>
        </w:rPr>
        <w:t xml:space="preserve">Прилагательные «Красивые, благородные, во всяком тексте угодные». </w:t>
      </w:r>
    </w:p>
    <w:p w:rsidR="00942908" w:rsidRPr="003C7987" w:rsidRDefault="00942908" w:rsidP="003C7987">
      <w:pPr>
        <w:pStyle w:val="a3"/>
        <w:ind w:firstLine="709"/>
        <w:jc w:val="both"/>
        <w:rPr>
          <w:rFonts w:ascii="Times New Roman" w:hAnsi="Times New Roman" w:cs="Times New Roman"/>
          <w:sz w:val="30"/>
          <w:szCs w:val="30"/>
        </w:rPr>
      </w:pPr>
      <w:r w:rsidRPr="003C7987">
        <w:rPr>
          <w:rFonts w:ascii="Times New Roman" w:hAnsi="Times New Roman" w:cs="Times New Roman"/>
          <w:sz w:val="30"/>
          <w:szCs w:val="30"/>
        </w:rPr>
        <w:t xml:space="preserve">О </w:t>
      </w:r>
      <w:proofErr w:type="spellStart"/>
      <w:r w:rsidRPr="003C7987">
        <w:rPr>
          <w:rFonts w:ascii="Times New Roman" w:hAnsi="Times New Roman" w:cs="Times New Roman"/>
          <w:sz w:val="30"/>
          <w:szCs w:val="30"/>
        </w:rPr>
        <w:t>текстообразующей</w:t>
      </w:r>
      <w:proofErr w:type="spellEnd"/>
      <w:r w:rsidRPr="003C7987">
        <w:rPr>
          <w:rFonts w:ascii="Times New Roman" w:hAnsi="Times New Roman" w:cs="Times New Roman"/>
          <w:sz w:val="30"/>
          <w:szCs w:val="30"/>
        </w:rPr>
        <w:t xml:space="preserve"> функции деепричастных </w:t>
      </w:r>
      <w:proofErr w:type="gramStart"/>
      <w:r w:rsidRPr="003C7987">
        <w:rPr>
          <w:rFonts w:ascii="Times New Roman" w:hAnsi="Times New Roman" w:cs="Times New Roman"/>
          <w:sz w:val="30"/>
          <w:szCs w:val="30"/>
        </w:rPr>
        <w:t>оборотов:  «</w:t>
      </w:r>
      <w:proofErr w:type="gramEnd"/>
      <w:r w:rsidRPr="003C7987">
        <w:rPr>
          <w:rFonts w:ascii="Times New Roman" w:hAnsi="Times New Roman" w:cs="Times New Roman"/>
          <w:sz w:val="30"/>
          <w:szCs w:val="30"/>
        </w:rPr>
        <w:t>Убыстряя действие, расширяя познание»</w:t>
      </w:r>
    </w:p>
    <w:p w:rsidR="00942908" w:rsidRPr="003C7987" w:rsidRDefault="00942908" w:rsidP="003C7987">
      <w:pPr>
        <w:pStyle w:val="a3"/>
        <w:ind w:firstLine="709"/>
        <w:jc w:val="both"/>
        <w:rPr>
          <w:rFonts w:ascii="Times New Roman" w:hAnsi="Times New Roman" w:cs="Times New Roman"/>
          <w:sz w:val="30"/>
          <w:szCs w:val="30"/>
        </w:rPr>
      </w:pPr>
      <w:r w:rsidRPr="003C7987">
        <w:rPr>
          <w:rFonts w:ascii="Times New Roman" w:hAnsi="Times New Roman" w:cs="Times New Roman"/>
          <w:bCs/>
          <w:sz w:val="30"/>
          <w:szCs w:val="30"/>
        </w:rPr>
        <w:t xml:space="preserve">Характеристика героя с </w:t>
      </w:r>
      <w:proofErr w:type="gramStart"/>
      <w:r w:rsidRPr="003C7987">
        <w:rPr>
          <w:rFonts w:ascii="Times New Roman" w:hAnsi="Times New Roman" w:cs="Times New Roman"/>
          <w:bCs/>
          <w:sz w:val="30"/>
          <w:szCs w:val="30"/>
        </w:rPr>
        <w:t>помощью  языкового</w:t>
      </w:r>
      <w:proofErr w:type="gramEnd"/>
      <w:r w:rsidRPr="003C7987">
        <w:rPr>
          <w:rFonts w:ascii="Times New Roman" w:hAnsi="Times New Roman" w:cs="Times New Roman"/>
          <w:bCs/>
          <w:sz w:val="30"/>
          <w:szCs w:val="30"/>
        </w:rPr>
        <w:t xml:space="preserve"> явления</w:t>
      </w:r>
      <w:r w:rsidRPr="003C7987">
        <w:rPr>
          <w:rFonts w:ascii="Times New Roman" w:hAnsi="Times New Roman" w:cs="Times New Roman"/>
          <w:sz w:val="30"/>
          <w:szCs w:val="30"/>
        </w:rPr>
        <w:t xml:space="preserve">. При изучении морфологии можно использовать литературный материал. Учащемуся помогает вжиться в образ героя, понять мотивы его </w:t>
      </w:r>
      <w:r w:rsidRPr="003C7987">
        <w:rPr>
          <w:rFonts w:ascii="Times New Roman" w:hAnsi="Times New Roman" w:cs="Times New Roman"/>
          <w:sz w:val="30"/>
          <w:szCs w:val="30"/>
        </w:rPr>
        <w:lastRenderedPageBreak/>
        <w:t>поступков, особенности характера, воспитывает культуру чтения внимание к мелочам. Создание портрета героя, «рамки для героя», герба, анаграммы его инициалов, подбор костюма героя, рисунка на майку, прозвища, статуса «В контакте» поможет более глубоко понять характер персонажа. Сформулировать это следует с помощью простых предложений, или осложнённых простых предложений, или с однородными членами, или односоставных.</w:t>
      </w:r>
    </w:p>
    <w:p w:rsidR="00942908" w:rsidRPr="003C7987" w:rsidRDefault="00942908" w:rsidP="003C7987">
      <w:pPr>
        <w:pStyle w:val="a3"/>
        <w:ind w:firstLine="709"/>
        <w:jc w:val="both"/>
        <w:rPr>
          <w:rFonts w:ascii="Times New Roman" w:hAnsi="Times New Roman" w:cs="Times New Roman"/>
          <w:sz w:val="30"/>
          <w:szCs w:val="30"/>
        </w:rPr>
      </w:pPr>
      <w:r w:rsidRPr="003C7987">
        <w:rPr>
          <w:rFonts w:ascii="Times New Roman" w:hAnsi="Times New Roman" w:cs="Times New Roman"/>
          <w:sz w:val="30"/>
          <w:szCs w:val="30"/>
        </w:rPr>
        <w:t>Предложите детям вообразить или найти в тексте произведения информацию о том, какую музыку слушает герой, пишет ли картины и какие, и описать это с помощью прилагательных или причастий. Пофантазировать, чистит ли обувь, носит ли перчатки, хромает ли. Пусть опишут его особенности речи, если их нет в тексте, манеру вести себя, смотреть, ходить, есть, спать. Это удобно делать с помощью наречий.</w:t>
      </w:r>
    </w:p>
    <w:p w:rsidR="00942908" w:rsidRPr="003C7987" w:rsidRDefault="00942908" w:rsidP="003C7987">
      <w:pPr>
        <w:pStyle w:val="a3"/>
        <w:ind w:firstLine="709"/>
        <w:jc w:val="both"/>
        <w:rPr>
          <w:rFonts w:ascii="Times New Roman" w:hAnsi="Times New Roman" w:cs="Times New Roman"/>
          <w:sz w:val="30"/>
          <w:szCs w:val="30"/>
        </w:rPr>
      </w:pPr>
      <w:r w:rsidRPr="003C7987">
        <w:rPr>
          <w:rFonts w:ascii="Times New Roman" w:hAnsi="Times New Roman" w:cs="Times New Roman"/>
          <w:sz w:val="30"/>
          <w:szCs w:val="30"/>
        </w:rPr>
        <w:t>Составление ассоциативных однородных рядов из имён существительных также способствует формированию представления о герое, делает его более живым, знакомым, близким. Подбирать можно всё: животное, растение, птицу, головной убор, обувь, перчатки - любой элемент одежды, рельеф местности, цвет, фактурный материал, камень, драгоценность, ювелирное украшение, мебель, слово-понятие, вещь. «Если бы он был водоёмом, то каким? Морем? Тихой речушкой? Бурным потоком?» Используются прилагательные и причастия.</w:t>
      </w:r>
    </w:p>
    <w:p w:rsidR="00942908" w:rsidRPr="003C7987" w:rsidRDefault="00942908" w:rsidP="003C7987">
      <w:pPr>
        <w:pStyle w:val="a3"/>
        <w:ind w:firstLine="709"/>
        <w:jc w:val="both"/>
        <w:rPr>
          <w:rFonts w:ascii="Times New Roman" w:hAnsi="Times New Roman" w:cs="Times New Roman"/>
          <w:sz w:val="30"/>
          <w:szCs w:val="30"/>
        </w:rPr>
      </w:pPr>
      <w:r w:rsidRPr="003C7987">
        <w:rPr>
          <w:rFonts w:ascii="Times New Roman" w:hAnsi="Times New Roman" w:cs="Times New Roman"/>
          <w:sz w:val="30"/>
          <w:szCs w:val="30"/>
        </w:rPr>
        <w:t>Создание или подбор иллюстраций к произведениям, поиск эпиграфов, пословиц, поговорок, относящихся к тексту в целом, главе, отдельному персонажу, ситуации, сюжетному повороту могут стать средствами пробуждения фантазии ребёнка, расширения словарного запаса и знакомства с фразеологизмами, а также основанием для его заинтересованности в предмете обсуждения.</w:t>
      </w:r>
    </w:p>
    <w:p w:rsidR="00942908" w:rsidRPr="003C7987" w:rsidRDefault="00942908" w:rsidP="003C7987">
      <w:pPr>
        <w:spacing w:after="0" w:line="240" w:lineRule="auto"/>
        <w:ind w:firstLine="709"/>
        <w:jc w:val="both"/>
        <w:rPr>
          <w:rFonts w:ascii="Times New Roman" w:hAnsi="Times New Roman" w:cs="Times New Roman"/>
          <w:sz w:val="30"/>
          <w:szCs w:val="30"/>
        </w:rPr>
      </w:pPr>
      <w:r w:rsidRPr="003C7987">
        <w:rPr>
          <w:rFonts w:ascii="Times New Roman" w:hAnsi="Times New Roman" w:cs="Times New Roman"/>
          <w:sz w:val="30"/>
          <w:szCs w:val="30"/>
        </w:rPr>
        <w:t>При изучении видов предложений по цели высказывания, можно составить не только вопросы, целые «тэги», анкеты и адресовать их герою, автору, себе, одноклассникам, учителю, современникам писателя, критику. Они (вопросы) могут быть «толстыми» или «тонкими», то есть предполагать развёрнутый ответ или односложный, а также носить проблемный характер, быть риторическими, не иметь однозначного ответа. Более глубокому повторению посвящён приём «Вопросы знатокам». Члены группы должны придумать вопросы, направленные на нахождение параллелей или несоответствий с ранее изученным материалом, с другими предметами школьной программы, другими областями знания.</w:t>
      </w:r>
    </w:p>
    <w:p w:rsidR="00942908" w:rsidRPr="003C7987" w:rsidRDefault="00942908" w:rsidP="003C7987">
      <w:pPr>
        <w:spacing w:after="0" w:line="240" w:lineRule="auto"/>
        <w:ind w:firstLine="709"/>
        <w:jc w:val="both"/>
        <w:rPr>
          <w:rFonts w:ascii="Times New Roman" w:hAnsi="Times New Roman" w:cs="Times New Roman"/>
          <w:i/>
          <w:sz w:val="30"/>
          <w:szCs w:val="30"/>
        </w:rPr>
      </w:pPr>
      <w:r w:rsidRPr="003C7987">
        <w:rPr>
          <w:rFonts w:ascii="Times New Roman" w:hAnsi="Times New Roman" w:cs="Times New Roman"/>
          <w:i/>
          <w:sz w:val="30"/>
          <w:szCs w:val="30"/>
        </w:rPr>
        <w:t>Какой корень в слове лечь, если -</w:t>
      </w:r>
      <w:proofErr w:type="spellStart"/>
      <w:r w:rsidRPr="003C7987">
        <w:rPr>
          <w:rFonts w:ascii="Times New Roman" w:hAnsi="Times New Roman" w:cs="Times New Roman"/>
          <w:i/>
          <w:sz w:val="30"/>
          <w:szCs w:val="30"/>
        </w:rPr>
        <w:t>чь</w:t>
      </w:r>
      <w:proofErr w:type="spellEnd"/>
      <w:r w:rsidRPr="003C7987">
        <w:rPr>
          <w:rFonts w:ascii="Times New Roman" w:hAnsi="Times New Roman" w:cs="Times New Roman"/>
          <w:i/>
          <w:sz w:val="30"/>
          <w:szCs w:val="30"/>
        </w:rPr>
        <w:t xml:space="preserve"> – суффикс инфинитива, а в остальных однокоренных словах корень состоит из трёх звуков?</w:t>
      </w:r>
    </w:p>
    <w:p w:rsidR="00942908" w:rsidRPr="003C7987" w:rsidRDefault="00942908" w:rsidP="003C7987">
      <w:pPr>
        <w:spacing w:after="0" w:line="240" w:lineRule="auto"/>
        <w:ind w:firstLine="709"/>
        <w:jc w:val="both"/>
        <w:rPr>
          <w:rFonts w:ascii="Times New Roman" w:hAnsi="Times New Roman" w:cs="Times New Roman"/>
          <w:i/>
          <w:sz w:val="30"/>
          <w:szCs w:val="30"/>
        </w:rPr>
      </w:pPr>
      <w:r w:rsidRPr="003C7987">
        <w:rPr>
          <w:rFonts w:ascii="Times New Roman" w:hAnsi="Times New Roman" w:cs="Times New Roman"/>
          <w:i/>
          <w:sz w:val="30"/>
          <w:szCs w:val="30"/>
        </w:rPr>
        <w:t>- Что соответствует страдательному залогу причастия в английском/испанском/немецком языке?</w:t>
      </w:r>
    </w:p>
    <w:p w:rsidR="00942908" w:rsidRPr="003C7987" w:rsidRDefault="00942908" w:rsidP="003C7987">
      <w:pPr>
        <w:pStyle w:val="a3"/>
        <w:ind w:firstLine="709"/>
        <w:jc w:val="both"/>
        <w:rPr>
          <w:rFonts w:ascii="Times New Roman" w:hAnsi="Times New Roman" w:cs="Times New Roman"/>
          <w:sz w:val="30"/>
          <w:szCs w:val="30"/>
        </w:rPr>
      </w:pPr>
      <w:r w:rsidRPr="003C7987">
        <w:rPr>
          <w:rFonts w:ascii="Times New Roman" w:hAnsi="Times New Roman" w:cs="Times New Roman"/>
          <w:sz w:val="30"/>
          <w:szCs w:val="30"/>
        </w:rPr>
        <w:lastRenderedPageBreak/>
        <w:t xml:space="preserve">Помимо коллективной и фронтальной форм работы могут быть предложены индивидуальные задания – создать проект, карту передвижений героя, с названиями, отражающими его натуру или события в книге. </w:t>
      </w:r>
      <w:proofErr w:type="spellStart"/>
      <w:r w:rsidRPr="003C7987">
        <w:rPr>
          <w:rFonts w:ascii="Times New Roman" w:hAnsi="Times New Roman" w:cs="Times New Roman"/>
          <w:sz w:val="30"/>
          <w:szCs w:val="30"/>
        </w:rPr>
        <w:t>Н.А.Некрасов</w:t>
      </w:r>
      <w:proofErr w:type="spellEnd"/>
      <w:r w:rsidRPr="003C7987">
        <w:rPr>
          <w:rFonts w:ascii="Times New Roman" w:hAnsi="Times New Roman" w:cs="Times New Roman"/>
          <w:sz w:val="30"/>
          <w:szCs w:val="30"/>
        </w:rPr>
        <w:t>: «</w:t>
      </w:r>
      <w:proofErr w:type="spellStart"/>
      <w:r w:rsidRPr="003C7987">
        <w:rPr>
          <w:rFonts w:ascii="Times New Roman" w:hAnsi="Times New Roman" w:cs="Times New Roman"/>
          <w:sz w:val="30"/>
          <w:szCs w:val="30"/>
        </w:rPr>
        <w:t>Горелово</w:t>
      </w:r>
      <w:proofErr w:type="spellEnd"/>
      <w:r w:rsidRPr="003C7987">
        <w:rPr>
          <w:rFonts w:ascii="Times New Roman" w:hAnsi="Times New Roman" w:cs="Times New Roman"/>
          <w:sz w:val="30"/>
          <w:szCs w:val="30"/>
        </w:rPr>
        <w:t xml:space="preserve">, </w:t>
      </w:r>
      <w:proofErr w:type="spellStart"/>
      <w:r w:rsidRPr="003C7987">
        <w:rPr>
          <w:rFonts w:ascii="Times New Roman" w:hAnsi="Times New Roman" w:cs="Times New Roman"/>
          <w:sz w:val="30"/>
          <w:szCs w:val="30"/>
        </w:rPr>
        <w:t>Неелово</w:t>
      </w:r>
      <w:proofErr w:type="spellEnd"/>
      <w:r w:rsidRPr="003C7987">
        <w:rPr>
          <w:rFonts w:ascii="Times New Roman" w:hAnsi="Times New Roman" w:cs="Times New Roman"/>
          <w:sz w:val="30"/>
          <w:szCs w:val="30"/>
        </w:rPr>
        <w:t xml:space="preserve">, </w:t>
      </w:r>
      <w:proofErr w:type="spellStart"/>
      <w:r w:rsidRPr="003C7987">
        <w:rPr>
          <w:rFonts w:ascii="Times New Roman" w:hAnsi="Times New Roman" w:cs="Times New Roman"/>
          <w:sz w:val="30"/>
          <w:szCs w:val="30"/>
        </w:rPr>
        <w:t>Неурожайка</w:t>
      </w:r>
      <w:proofErr w:type="spellEnd"/>
      <w:r w:rsidRPr="003C7987">
        <w:rPr>
          <w:rFonts w:ascii="Times New Roman" w:hAnsi="Times New Roman" w:cs="Times New Roman"/>
          <w:sz w:val="30"/>
          <w:szCs w:val="30"/>
        </w:rPr>
        <w:t xml:space="preserve"> </w:t>
      </w:r>
      <w:proofErr w:type="spellStart"/>
      <w:r w:rsidRPr="003C7987">
        <w:rPr>
          <w:rFonts w:ascii="Times New Roman" w:hAnsi="Times New Roman" w:cs="Times New Roman"/>
          <w:sz w:val="30"/>
          <w:szCs w:val="30"/>
        </w:rPr>
        <w:t>тож</w:t>
      </w:r>
      <w:proofErr w:type="spellEnd"/>
      <w:r w:rsidRPr="003C7987">
        <w:rPr>
          <w:rFonts w:ascii="Times New Roman" w:hAnsi="Times New Roman" w:cs="Times New Roman"/>
          <w:sz w:val="30"/>
          <w:szCs w:val="30"/>
        </w:rPr>
        <w:t>…»</w:t>
      </w:r>
    </w:p>
    <w:p w:rsidR="00942908" w:rsidRPr="003C7987" w:rsidRDefault="00942908" w:rsidP="003C7987">
      <w:pPr>
        <w:pStyle w:val="a3"/>
        <w:ind w:firstLine="709"/>
        <w:jc w:val="both"/>
        <w:rPr>
          <w:rFonts w:ascii="Times New Roman" w:hAnsi="Times New Roman" w:cs="Times New Roman"/>
          <w:sz w:val="30"/>
          <w:szCs w:val="30"/>
        </w:rPr>
      </w:pPr>
      <w:r w:rsidRPr="003C7987">
        <w:rPr>
          <w:rFonts w:ascii="Times New Roman" w:hAnsi="Times New Roman" w:cs="Times New Roman"/>
          <w:sz w:val="30"/>
          <w:szCs w:val="30"/>
        </w:rPr>
        <w:t xml:space="preserve">Примеры из работ учащихся: </w:t>
      </w:r>
      <w:proofErr w:type="spellStart"/>
      <w:r w:rsidRPr="003C7987">
        <w:rPr>
          <w:rFonts w:ascii="Times New Roman" w:hAnsi="Times New Roman" w:cs="Times New Roman"/>
          <w:sz w:val="30"/>
          <w:szCs w:val="30"/>
        </w:rPr>
        <w:t>Лизоблюдово</w:t>
      </w:r>
      <w:proofErr w:type="spellEnd"/>
      <w:r w:rsidRPr="003C7987">
        <w:rPr>
          <w:rFonts w:ascii="Times New Roman" w:hAnsi="Times New Roman" w:cs="Times New Roman"/>
          <w:sz w:val="30"/>
          <w:szCs w:val="30"/>
        </w:rPr>
        <w:t xml:space="preserve">, </w:t>
      </w:r>
      <w:proofErr w:type="spellStart"/>
      <w:r w:rsidRPr="003C7987">
        <w:rPr>
          <w:rFonts w:ascii="Times New Roman" w:hAnsi="Times New Roman" w:cs="Times New Roman"/>
          <w:sz w:val="30"/>
          <w:szCs w:val="30"/>
        </w:rPr>
        <w:t>Бредятинск</w:t>
      </w:r>
      <w:proofErr w:type="spellEnd"/>
      <w:r w:rsidRPr="003C7987">
        <w:rPr>
          <w:rFonts w:ascii="Times New Roman" w:hAnsi="Times New Roman" w:cs="Times New Roman"/>
          <w:sz w:val="30"/>
          <w:szCs w:val="30"/>
        </w:rPr>
        <w:t xml:space="preserve">, </w:t>
      </w:r>
      <w:proofErr w:type="spellStart"/>
      <w:r w:rsidRPr="003C7987">
        <w:rPr>
          <w:rFonts w:ascii="Times New Roman" w:hAnsi="Times New Roman" w:cs="Times New Roman"/>
          <w:sz w:val="30"/>
          <w:szCs w:val="30"/>
        </w:rPr>
        <w:t>Хорошево</w:t>
      </w:r>
      <w:proofErr w:type="spellEnd"/>
      <w:r w:rsidRPr="003C7987">
        <w:rPr>
          <w:rFonts w:ascii="Times New Roman" w:hAnsi="Times New Roman" w:cs="Times New Roman"/>
          <w:sz w:val="30"/>
          <w:szCs w:val="30"/>
        </w:rPr>
        <w:t xml:space="preserve">, </w:t>
      </w:r>
      <w:proofErr w:type="spellStart"/>
      <w:r w:rsidRPr="003C7987">
        <w:rPr>
          <w:rFonts w:ascii="Times New Roman" w:hAnsi="Times New Roman" w:cs="Times New Roman"/>
          <w:sz w:val="30"/>
          <w:szCs w:val="30"/>
        </w:rPr>
        <w:t>Ничегонеделье</w:t>
      </w:r>
      <w:proofErr w:type="spellEnd"/>
      <w:r w:rsidRPr="003C7987">
        <w:rPr>
          <w:rFonts w:ascii="Times New Roman" w:hAnsi="Times New Roman" w:cs="Times New Roman"/>
          <w:sz w:val="30"/>
          <w:szCs w:val="30"/>
        </w:rPr>
        <w:t>. Это помогает усвоить модели словообразования топонимом, а создание говорящих фамилий и имён – антропонимов.</w:t>
      </w:r>
    </w:p>
    <w:p w:rsidR="00942908" w:rsidRPr="003C7987" w:rsidRDefault="00942908" w:rsidP="003C7987">
      <w:pPr>
        <w:pStyle w:val="a3"/>
        <w:ind w:firstLine="709"/>
        <w:jc w:val="both"/>
        <w:rPr>
          <w:rFonts w:ascii="Times New Roman" w:hAnsi="Times New Roman" w:cs="Times New Roman"/>
          <w:sz w:val="30"/>
          <w:szCs w:val="30"/>
        </w:rPr>
      </w:pPr>
      <w:r w:rsidRPr="003C7987">
        <w:rPr>
          <w:rFonts w:ascii="Times New Roman" w:hAnsi="Times New Roman" w:cs="Times New Roman"/>
          <w:sz w:val="30"/>
          <w:szCs w:val="30"/>
        </w:rPr>
        <w:t xml:space="preserve">Можно задать написать </w:t>
      </w:r>
      <w:proofErr w:type="spellStart"/>
      <w:r w:rsidRPr="003C7987">
        <w:rPr>
          <w:rFonts w:ascii="Times New Roman" w:hAnsi="Times New Roman" w:cs="Times New Roman"/>
          <w:sz w:val="30"/>
          <w:szCs w:val="30"/>
        </w:rPr>
        <w:t>фанфик</w:t>
      </w:r>
      <w:proofErr w:type="spellEnd"/>
      <w:r w:rsidRPr="003C7987">
        <w:rPr>
          <w:rFonts w:ascii="Times New Roman" w:hAnsi="Times New Roman" w:cs="Times New Roman"/>
          <w:sz w:val="30"/>
          <w:szCs w:val="30"/>
        </w:rPr>
        <w:t>, в котором был бы отражён характер героя и особенности выдуманного автором мира, где он существует, или эпилог к книге, или предысторию (</w:t>
      </w:r>
      <w:proofErr w:type="spellStart"/>
      <w:r w:rsidRPr="003C7987">
        <w:rPr>
          <w:rFonts w:ascii="Times New Roman" w:hAnsi="Times New Roman" w:cs="Times New Roman"/>
          <w:sz w:val="30"/>
          <w:szCs w:val="30"/>
        </w:rPr>
        <w:t>приквел</w:t>
      </w:r>
      <w:proofErr w:type="spellEnd"/>
      <w:r w:rsidRPr="003C7987">
        <w:rPr>
          <w:rFonts w:ascii="Times New Roman" w:hAnsi="Times New Roman" w:cs="Times New Roman"/>
          <w:sz w:val="30"/>
          <w:szCs w:val="30"/>
        </w:rPr>
        <w:t xml:space="preserve">), или придумать свою развязку событий книги – альтернативный конец, предположить, что было бы, если… Учитель в данном случае меняет одно обстоятельство или деталь сюжета. Учащиеся должны спрогнозировать, как поступит в новых обстоятельствах персонаж, проследить логику его поступков. </w:t>
      </w:r>
    </w:p>
    <w:p w:rsidR="00CB2F02" w:rsidRDefault="00CB2F02"/>
    <w:sectPr w:rsidR="00CB2F02" w:rsidSect="0029632B">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E01B9"/>
    <w:multiLevelType w:val="hybridMultilevel"/>
    <w:tmpl w:val="345C3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42908"/>
    <w:rsid w:val="003C7987"/>
    <w:rsid w:val="00942908"/>
    <w:rsid w:val="00CB2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DC8A2-7C57-4600-B9D7-97811045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9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29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1138</Words>
  <Characters>6487</Characters>
  <Application>Microsoft Office Word</Application>
  <DocSecurity>0</DocSecurity>
  <Lines>54</Lines>
  <Paragraphs>15</Paragraphs>
  <ScaleCrop>false</ScaleCrop>
  <Company>Microsoft</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2019-02-07T11:53:00Z</dcterms:created>
  <dcterms:modified xsi:type="dcterms:W3CDTF">2021-10-21T09:23:00Z</dcterms:modified>
</cp:coreProperties>
</file>